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E2921" w14:textId="77777777" w:rsidR="008C67ED" w:rsidRPr="00A51F74" w:rsidRDefault="008C67ED" w:rsidP="008C67ED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 BAC </w:t>
      </w:r>
      <w:r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>
        <w:rPr>
          <w:rFonts w:cs="Arial"/>
          <w:b/>
          <w:color w:val="FFFFFF" w:themeColor="background1"/>
          <w:sz w:val="24"/>
        </w:rPr>
        <w:t xml:space="preserve"> Transposer un texte en croquis</w:t>
      </w:r>
    </w:p>
    <w:p w14:paraId="18BC8752" w14:textId="77777777" w:rsidR="008C67ED" w:rsidRPr="00461297" w:rsidRDefault="008C67ED" w:rsidP="008C67ED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  <w:szCs w:val="24"/>
        </w:rPr>
      </w:pPr>
      <w:r w:rsidRPr="00461297">
        <w:rPr>
          <w:rFonts w:cs="Arial"/>
          <w:b/>
          <w:color w:val="FFFFFF" w:themeColor="background1"/>
          <w:sz w:val="24"/>
          <w:szCs w:val="24"/>
        </w:rPr>
        <w:t xml:space="preserve">Sujet : </w:t>
      </w:r>
      <w:r w:rsidRPr="008C67ED">
        <w:rPr>
          <w:b/>
          <w:color w:val="FFFFFF" w:themeColor="background1"/>
          <w:sz w:val="24"/>
          <w:szCs w:val="24"/>
        </w:rPr>
        <w:t>La région Grand-Est : espace de coopération et de mobilité transfrontalières</w:t>
      </w:r>
    </w:p>
    <w:p w14:paraId="13A00E56" w14:textId="77777777" w:rsidR="008C67ED" w:rsidRDefault="008C67ED" w:rsidP="008C67ED">
      <w:pPr>
        <w:spacing w:before="240" w:line="480" w:lineRule="exact"/>
        <w:jc w:val="both"/>
      </w:pPr>
      <w:r w:rsidRPr="00134ABA">
        <w:t>«</w:t>
      </w:r>
      <w:r>
        <w:t> Située au cœur de l’Europe, la région Grand-Est est la région transfrontalière par excellence, avec près de 760 km de frontières dont 450 km de frontière franco-allemande. Elle est voisine de quatre pays : l’Allemagne, la Belgique, le Luxembourg et la Suisse.</w:t>
      </w:r>
    </w:p>
    <w:p w14:paraId="7E52BFE5" w14:textId="77777777" w:rsidR="008C67ED" w:rsidRDefault="008C67ED" w:rsidP="008C67ED">
      <w:pPr>
        <w:spacing w:after="0" w:line="480" w:lineRule="exact"/>
        <w:jc w:val="both"/>
      </w:pPr>
      <w:r>
        <w:t>Elle participe activement aux travaux de trois espaces de coopération :</w:t>
      </w:r>
    </w:p>
    <w:p w14:paraId="4798BF68" w14:textId="77777777" w:rsidR="008C67ED" w:rsidRDefault="008C67ED" w:rsidP="008C67ED">
      <w:pPr>
        <w:spacing w:after="0" w:line="480" w:lineRule="exact"/>
        <w:jc w:val="both"/>
      </w:pPr>
      <w:r>
        <w:t>– le Rhin supérieur qui réunit l’Alsace, deux régions allemandes (Pays de Bade, Sud du Palatinat), le Nord-ouest de la Suisse ;</w:t>
      </w:r>
    </w:p>
    <w:p w14:paraId="49F3E580" w14:textId="6415AD19" w:rsidR="008C67ED" w:rsidRDefault="008C67ED" w:rsidP="008C67ED">
      <w:pPr>
        <w:spacing w:after="0" w:line="480" w:lineRule="exact"/>
        <w:jc w:val="both"/>
      </w:pPr>
      <w:r>
        <w:t>– la Grande Région qui englobe six territoires : La Lorraine, le Luxembourg, deux Länder allemands (Sarre, Rhénanie-Palatinat), deux régions belges (Wallonie et Communauté germanophone de Belgique)</w:t>
      </w:r>
      <w:r w:rsidR="0061744A">
        <w:t> ;</w:t>
      </w:r>
    </w:p>
    <w:p w14:paraId="2CB84ED8" w14:textId="77777777" w:rsidR="008C67ED" w:rsidRDefault="008C67ED" w:rsidP="008C67ED">
      <w:pPr>
        <w:spacing w:after="0" w:line="480" w:lineRule="exact"/>
        <w:jc w:val="both"/>
      </w:pPr>
      <w:r>
        <w:t xml:space="preserve">– et </w:t>
      </w:r>
      <w:proofErr w:type="gramStart"/>
      <w:r>
        <w:t>la</w:t>
      </w:r>
      <w:proofErr w:type="gramEnd"/>
      <w:r>
        <w:t xml:space="preserve"> Champagne-Ardenne/Wallonie qui englobe les départements des Ardennes et de la Marne, et la Wallonie.</w:t>
      </w:r>
    </w:p>
    <w:p w14:paraId="35B58B29" w14:textId="77777777" w:rsidR="008C67ED" w:rsidRDefault="008C67ED" w:rsidP="008C67ED">
      <w:pPr>
        <w:spacing w:before="240" w:line="480" w:lineRule="exact"/>
        <w:jc w:val="both"/>
      </w:pPr>
      <w:r>
        <w:t>La coopération transfrontalière demeure un enjeu important de développement pour les partenaires de ces trois espaces frontaliers.</w:t>
      </w:r>
    </w:p>
    <w:p w14:paraId="10A883CE" w14:textId="77777777" w:rsidR="008C67ED" w:rsidRDefault="008C67ED" w:rsidP="008C67ED">
      <w:pPr>
        <w:spacing w:before="240" w:line="480" w:lineRule="exact"/>
        <w:jc w:val="both"/>
      </w:pPr>
      <w:r w:rsidRPr="008C67ED">
        <w:t xml:space="preserve">Par sa position géographique, la région Grand-Est est particulièrement concernée par le travail frontalier. Parmi les </w:t>
      </w:r>
      <w:proofErr w:type="gramStart"/>
      <w:r w:rsidRPr="008C67ED">
        <w:t>370  000</w:t>
      </w:r>
      <w:proofErr w:type="gramEnd"/>
      <w:r w:rsidRPr="008C67ED">
        <w:t xml:space="preserve"> personnes résidant sur le territoire métropolitain et déclarant travailler dans un pays frontalier, 164 200 se trouvent dans la région Grand-Est (44 %). Les flux de travailleurs frontaliers sont très dissymétriques en raison du taux de chômage plus important en France : alors que ce dernier, en 2019, s’établissait à 8,3 % en Région Grand-Est, il n’était que de 5,4 % au Luxembourg, 3,1 % en Allemagne, et même de 2,3 % en Suisse !</w:t>
      </w:r>
      <w:r>
        <w:t xml:space="preserve"> </w:t>
      </w:r>
      <w:r w:rsidRPr="008C67ED">
        <w:t>La présence de grandes agglomérations pourvoyeuses d’emploi à proximité de la frontière comme Bâle en Suisse ou Luxembourg-ville joue également</w:t>
      </w:r>
      <w:bookmarkStart w:id="0" w:name="_GoBack"/>
      <w:bookmarkEnd w:id="0"/>
      <w:r w:rsidRPr="008C67ED">
        <w:t xml:space="preserve"> un rôle moteur dans ces flux. Le Luxembourg représente la première destination avec 79 300 frontaliers – alors que seuls 350 Luxembourgeois font le chemin en sens inverse – devant l’Allemagne (45 900), la Suisse (37 100) et la Belgique (8 300). </w:t>
      </w:r>
      <w:r>
        <w:t>»</w:t>
      </w:r>
    </w:p>
    <w:p w14:paraId="2BD53C7F" w14:textId="77777777" w:rsidR="001D33DA" w:rsidRDefault="008C67ED" w:rsidP="008C67ED">
      <w:pPr>
        <w:jc w:val="right"/>
      </w:pPr>
      <w:r w:rsidRPr="008C67ED">
        <w:t xml:space="preserve">Anne </w:t>
      </w:r>
      <w:proofErr w:type="spellStart"/>
      <w:r w:rsidRPr="008C67ED">
        <w:t>Vanacore</w:t>
      </w:r>
      <w:proofErr w:type="spellEnd"/>
      <w:r w:rsidRPr="008C67ED">
        <w:t>, © Hatier, 2020.</w:t>
      </w:r>
    </w:p>
    <w:sectPr w:rsidR="001D33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6B087A" w14:textId="77777777" w:rsidR="00AE56DF" w:rsidRDefault="00AE56DF">
      <w:pPr>
        <w:spacing w:after="0" w:line="240" w:lineRule="auto"/>
      </w:pPr>
      <w:r>
        <w:separator/>
      </w:r>
    </w:p>
  </w:endnote>
  <w:endnote w:type="continuationSeparator" w:id="0">
    <w:p w14:paraId="5DB70541" w14:textId="77777777" w:rsidR="00AE56DF" w:rsidRDefault="00AE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0E519" w14:textId="77777777" w:rsidR="00461297" w:rsidRPr="00461297" w:rsidRDefault="008C67ED" w:rsidP="00461297">
    <w:pPr>
      <w:spacing w:after="0" w:line="480" w:lineRule="auto"/>
      <w:jc w:val="both"/>
      <w:rPr>
        <w:rFonts w:cs="Arial"/>
        <w:bCs/>
      </w:rPr>
    </w:pPr>
    <w:r>
      <w:t>© Hatier, Paris, 2020 – Géographie T</w:t>
    </w:r>
    <w:r w:rsidRPr="00134ABA">
      <w:rPr>
        <w:vertAlign w:val="superscript"/>
      </w:rPr>
      <w:t>al</w:t>
    </w:r>
    <w:r>
      <w:rPr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9F9E" w14:textId="77777777" w:rsidR="00AE56DF" w:rsidRDefault="00AE56DF">
      <w:pPr>
        <w:spacing w:after="0" w:line="240" w:lineRule="auto"/>
      </w:pPr>
      <w:r>
        <w:separator/>
      </w:r>
    </w:p>
  </w:footnote>
  <w:footnote w:type="continuationSeparator" w:id="0">
    <w:p w14:paraId="6D0E79A0" w14:textId="77777777" w:rsidR="00AE56DF" w:rsidRDefault="00AE5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ED"/>
    <w:rsid w:val="001D33DA"/>
    <w:rsid w:val="0061744A"/>
    <w:rsid w:val="008C67ED"/>
    <w:rsid w:val="00A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5F7D"/>
  <w15:chartTrackingRefBased/>
  <w15:docId w15:val="{A9DC67F8-6589-4460-805A-CE3BBE60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C67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CC5AE253FB040AC37B531C75CE33C" ma:contentTypeVersion="12" ma:contentTypeDescription="Create a new document." ma:contentTypeScope="" ma:versionID="c9e274f6ebf1ef7afa5b4cdf424cd122">
  <xsd:schema xmlns:xsd="http://www.w3.org/2001/XMLSchema" xmlns:xs="http://www.w3.org/2001/XMLSchema" xmlns:p="http://schemas.microsoft.com/office/2006/metadata/properties" xmlns:ns2="49c3d561-da10-4ec0-b4e7-f709d890b7c8" xmlns:ns3="0da57c5a-2e66-4fcf-aba0-4416d6825f55" targetNamespace="http://schemas.microsoft.com/office/2006/metadata/properties" ma:root="true" ma:fieldsID="d652728316980630d8091684abf02a29" ns2:_="" ns3:_="">
    <xsd:import namespace="49c3d561-da10-4ec0-b4e7-f709d890b7c8"/>
    <xsd:import namespace="0da57c5a-2e66-4fcf-aba0-4416d6825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d561-da10-4ec0-b4e7-f709d890b7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7c5a-2e66-4fcf-aba0-4416d682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831AE-CD4F-4D57-B139-AE6D23DC39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400730-D40A-4C1A-A378-274F7EC4F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07FF3-16F8-4482-A540-A02A28B274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2</cp:revision>
  <dcterms:created xsi:type="dcterms:W3CDTF">2020-03-17T16:27:00Z</dcterms:created>
  <dcterms:modified xsi:type="dcterms:W3CDTF">2020-03-19T10:52:00Z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0x010100188CC5AE253FB040AC37B531C75CE33C</vt:lpwstr>
  </property>
</Properties>
</file>