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B7694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Bac blanc</w:t>
      </w:r>
      <w:r w:rsidR="00523109">
        <w:rPr>
          <w:rFonts w:cs="Arial"/>
          <w:b/>
          <w:color w:val="FFFFFF" w:themeColor="background1"/>
          <w:sz w:val="24"/>
        </w:rPr>
        <w:t> </w:t>
      </w:r>
      <w:r w:rsidR="00B23462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 w:rsidR="00523109">
        <w:rPr>
          <w:rFonts w:cs="Arial"/>
          <w:b/>
          <w:color w:val="FFFFFF" w:themeColor="background1"/>
          <w:sz w:val="24"/>
        </w:rPr>
        <w:t xml:space="preserve"> Transposer un texte en </w:t>
      </w:r>
      <w:r w:rsidR="0053505E">
        <w:rPr>
          <w:rFonts w:cs="Arial"/>
          <w:b/>
          <w:color w:val="FFFFFF" w:themeColor="background1"/>
          <w:sz w:val="24"/>
        </w:rPr>
        <w:t>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0B7694">
        <w:rPr>
          <w:rFonts w:cs="Arial"/>
          <w:b/>
          <w:color w:val="FFFFFF" w:themeColor="background1"/>
          <w:sz w:val="24"/>
        </w:rPr>
        <w:t>Les métropoles européennes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0B7694" w:rsidRDefault="000B7694" w:rsidP="000B7694">
      <w:pPr>
        <w:spacing w:after="0" w:line="480" w:lineRule="auto"/>
        <w:jc w:val="both"/>
        <w:rPr>
          <w:rFonts w:cs="Arial"/>
          <w:bCs/>
        </w:rPr>
      </w:pPr>
      <w:r w:rsidRPr="000B7694">
        <w:rPr>
          <w:rFonts w:cs="Arial"/>
          <w:bCs/>
        </w:rPr>
        <w:t>« Riche en métropoles, l’Europe s’inscrit profondément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dans le processus de métropolisation. Leur poids démographique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n’en fait que rarement des mégapoles, mais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leur rayonnement et leur puissance n’en sont pas moins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d’échelle mondiale. Toute la hiérarchie des métropoles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est représentée. Au sommet de la hiérarchie, Londres et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Paris sont des villes globales. La richesse, la sophistication,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l’éventail complet de leurs fonctions métropolitaines leur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confèrent un rayonnement planétaire, à la fois financier,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économique, culturel et politique. Souvent, mais pas toujours,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capitales politiques, les métropoles secondaires sont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nombreuses : Francfort, la région urbaine de la Ruhr, Amsterdam,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Milan, Barcelone, Madrid, Berlin, Naples, Athènes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en font partie. Elles sont, pour la plupart, riches en sièges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sociaux des firmes transnationales de leurs pays respectifs,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lesquelles sont présentes dans le monde entier. Plus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modestes, Munich, Vienne, Hambourg, Varsovie ou Lisbonne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sont des métropoles régionales, dont l’influence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s’exerce surtout à l’échelle européenne. Enfin, l’Europe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compte même des métropoles émergentes, comme Istanbul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et Moscou.</w:t>
      </w:r>
      <w:r>
        <w:rPr>
          <w:rFonts w:cs="Arial"/>
          <w:bCs/>
        </w:rPr>
        <w:t xml:space="preserve"> </w:t>
      </w:r>
    </w:p>
    <w:p w:rsidR="000B7694" w:rsidRDefault="000B7694" w:rsidP="000B7694">
      <w:pPr>
        <w:spacing w:after="0" w:line="480" w:lineRule="auto"/>
        <w:jc w:val="both"/>
        <w:rPr>
          <w:rFonts w:cs="Arial"/>
          <w:bCs/>
        </w:rPr>
      </w:pPr>
      <w:r w:rsidRPr="000B7694">
        <w:rPr>
          <w:rFonts w:cs="Arial"/>
          <w:bCs/>
        </w:rPr>
        <w:t>Nombre de ces métropoles secondaires constituent l’ossature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d’un chapelet exceptionnel de métropoles, la mégalopole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européenne, qui court de Londres à Milan.</w:t>
      </w:r>
      <w:r>
        <w:rPr>
          <w:rFonts w:cs="Arial"/>
          <w:bCs/>
        </w:rPr>
        <w:t xml:space="preserve"> </w:t>
      </w:r>
    </w:p>
    <w:p w:rsidR="000B7694" w:rsidRPr="000B7694" w:rsidRDefault="000B7694" w:rsidP="000B7694">
      <w:pPr>
        <w:spacing w:after="0" w:line="480" w:lineRule="auto"/>
        <w:jc w:val="both"/>
        <w:rPr>
          <w:rFonts w:cs="Arial"/>
          <w:bCs/>
        </w:rPr>
      </w:pPr>
      <w:r w:rsidRPr="000B7694">
        <w:rPr>
          <w:rFonts w:cs="Arial"/>
          <w:bCs/>
        </w:rPr>
        <w:t>Toutes ces métropoles sont reliées entre elles et avec le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reste du monde. Rotterdam, premier port européen, assure,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 xml:space="preserve">avec les autres ports de la </w:t>
      </w:r>
      <w:proofErr w:type="spellStart"/>
      <w:r w:rsidRPr="000B7694">
        <w:rPr>
          <w:rFonts w:cs="Arial"/>
          <w:bCs/>
          <w:i/>
          <w:iCs/>
        </w:rPr>
        <w:t>Northern</w:t>
      </w:r>
      <w:proofErr w:type="spellEnd"/>
      <w:r w:rsidRPr="000B7694">
        <w:rPr>
          <w:rFonts w:cs="Arial"/>
          <w:bCs/>
          <w:i/>
          <w:iCs/>
        </w:rPr>
        <w:t xml:space="preserve"> Range</w:t>
      </w:r>
      <w:r w:rsidRPr="000B7694">
        <w:rPr>
          <w:rFonts w:cs="Arial"/>
          <w:bCs/>
        </w:rPr>
        <w:t>, l’interface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maritime de la mégalopole européenne avec le reste du</w:t>
      </w:r>
      <w:r>
        <w:rPr>
          <w:rFonts w:cs="Arial"/>
          <w:bCs/>
        </w:rPr>
        <w:t xml:space="preserve"> </w:t>
      </w:r>
      <w:r w:rsidRPr="000B7694">
        <w:rPr>
          <w:rFonts w:cs="Arial"/>
          <w:bCs/>
        </w:rPr>
        <w:t>monde. »</w:t>
      </w:r>
    </w:p>
    <w:p w:rsidR="006C7472" w:rsidRDefault="006C7472" w:rsidP="006C7472">
      <w:pPr>
        <w:spacing w:after="0" w:line="240" w:lineRule="auto"/>
        <w:jc w:val="both"/>
        <w:rPr>
          <w:rFonts w:cs="Arial"/>
          <w:bCs/>
        </w:rPr>
      </w:pPr>
    </w:p>
    <w:p w:rsidR="00860C44" w:rsidRPr="002E1350" w:rsidRDefault="006C7472" w:rsidP="006C7472">
      <w:pPr>
        <w:spacing w:after="0" w:line="480" w:lineRule="auto"/>
        <w:jc w:val="both"/>
        <w:rPr>
          <w:rFonts w:cs="Arial"/>
        </w:rPr>
      </w:pPr>
      <w:r w:rsidRPr="006C7472">
        <w:rPr>
          <w:rFonts w:cs="Arial"/>
          <w:bCs/>
        </w:rPr>
        <w:t>A. Vanacore, © Hatier, 2019.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 xml:space="preserve">© Hatier, Paris, 2019 – Géographie </w:t>
    </w:r>
    <w:r w:rsidR="006C7472">
      <w:t>1</w:t>
    </w:r>
    <w:r w:rsidR="006C7472" w:rsidRPr="006C7472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6C7472">
      <w:t>1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B7694"/>
    <w:rsid w:val="000C04A2"/>
    <w:rsid w:val="000C0ACE"/>
    <w:rsid w:val="000F21AA"/>
    <w:rsid w:val="00143370"/>
    <w:rsid w:val="00204C9E"/>
    <w:rsid w:val="00240D02"/>
    <w:rsid w:val="00251A79"/>
    <w:rsid w:val="002B351C"/>
    <w:rsid w:val="002C034A"/>
    <w:rsid w:val="002E1350"/>
    <w:rsid w:val="00340494"/>
    <w:rsid w:val="003C39AD"/>
    <w:rsid w:val="00523109"/>
    <w:rsid w:val="0053505E"/>
    <w:rsid w:val="005B2F32"/>
    <w:rsid w:val="005E402B"/>
    <w:rsid w:val="00610AE4"/>
    <w:rsid w:val="006C7472"/>
    <w:rsid w:val="006D2D4A"/>
    <w:rsid w:val="0070291C"/>
    <w:rsid w:val="007636B7"/>
    <w:rsid w:val="007D6A0D"/>
    <w:rsid w:val="00860C44"/>
    <w:rsid w:val="008E772C"/>
    <w:rsid w:val="00921330"/>
    <w:rsid w:val="009D76AE"/>
    <w:rsid w:val="00A51F74"/>
    <w:rsid w:val="00A60185"/>
    <w:rsid w:val="00A90309"/>
    <w:rsid w:val="00AD7BCB"/>
    <w:rsid w:val="00B0338F"/>
    <w:rsid w:val="00B23462"/>
    <w:rsid w:val="00B24806"/>
    <w:rsid w:val="00B4235E"/>
    <w:rsid w:val="00B83E08"/>
    <w:rsid w:val="00B85593"/>
    <w:rsid w:val="00C521D3"/>
    <w:rsid w:val="00C56188"/>
    <w:rsid w:val="00CB2BC5"/>
    <w:rsid w:val="00DA2EDF"/>
    <w:rsid w:val="00E76D2E"/>
    <w:rsid w:val="00E9596A"/>
    <w:rsid w:val="00EA40D4"/>
    <w:rsid w:val="00EC7C51"/>
    <w:rsid w:val="00F25EA0"/>
    <w:rsid w:val="00F42019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5</cp:revision>
  <cp:lastPrinted>2019-04-04T09:23:00Z</cp:lastPrinted>
  <dcterms:created xsi:type="dcterms:W3CDTF">2019-06-26T16:00:00Z</dcterms:created>
  <dcterms:modified xsi:type="dcterms:W3CDTF">2019-07-01T16:31:00Z</dcterms:modified>
</cp:coreProperties>
</file>